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1B" w:rsidRDefault="009E7296">
      <w:pPr>
        <w:rPr>
          <w:b/>
          <w:sz w:val="28"/>
          <w:szCs w:val="28"/>
        </w:rPr>
      </w:pPr>
      <w:r w:rsidRPr="009E7296">
        <w:rPr>
          <w:b/>
          <w:sz w:val="28"/>
          <w:szCs w:val="28"/>
        </w:rPr>
        <w:t>Готовятся нововведения в правила работы  управляющих организаций и ТСЖ</w:t>
      </w:r>
    </w:p>
    <w:p w:rsidR="009E7296" w:rsidRDefault="009E7296">
      <w:pPr>
        <w:rPr>
          <w:b/>
          <w:sz w:val="28"/>
          <w:szCs w:val="28"/>
        </w:rPr>
      </w:pPr>
    </w:p>
    <w:p w:rsidR="007B5315" w:rsidRPr="007B5315" w:rsidRDefault="007B5315" w:rsidP="007B5315">
      <w:pPr>
        <w:spacing w:after="0" w:line="240" w:lineRule="auto"/>
        <w:textAlignment w:val="top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>
        <w:rPr>
          <w:rFonts w:ascii="RobotoRegular" w:eastAsia="Times New Roman" w:hAnsi="RobotoRegular" w:cs="Times New Roman"/>
          <w:noProof/>
          <w:color w:val="212121"/>
          <w:sz w:val="2"/>
          <w:szCs w:val="2"/>
          <w:lang w:eastAsia="ru-RU"/>
        </w:rPr>
        <w:drawing>
          <wp:inline distT="0" distB="0" distL="0" distR="0">
            <wp:extent cx="4286250" cy="2857500"/>
            <wp:effectExtent l="19050" t="0" r="0" b="0"/>
            <wp:docPr id="1" name="Рисунок 1" descr="Готовятся нововведения в правила работы УО и ТС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ятся нововведения в правила работы УО и ТС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15" w:rsidRPr="007B5315" w:rsidRDefault="007B5315" w:rsidP="007B5315">
      <w:pPr>
        <w:spacing w:after="0" w:line="240" w:lineRule="auto"/>
        <w:textAlignment w:val="top"/>
        <w:rPr>
          <w:rFonts w:ascii="RobotoRegular" w:eastAsia="Times New Roman" w:hAnsi="RobotoRegular" w:cs="Times New Roman"/>
          <w:color w:val="212121"/>
          <w:sz w:val="21"/>
          <w:szCs w:val="21"/>
          <w:lang w:eastAsia="ru-RU"/>
        </w:rPr>
      </w:pPr>
      <w:r w:rsidRPr="007B5315">
        <w:rPr>
          <w:rFonts w:ascii="RobotoRegular" w:eastAsia="Times New Roman" w:hAnsi="RobotoRegular" w:cs="Times New Roman"/>
          <w:color w:val="212121"/>
          <w:sz w:val="21"/>
          <w:szCs w:val="21"/>
          <w:lang w:eastAsia="ru-RU"/>
        </w:rPr>
        <w:t xml:space="preserve"> </w:t>
      </w:r>
    </w:p>
    <w:p w:rsidR="007B5315" w:rsidRPr="007B5315" w:rsidRDefault="007B5315" w:rsidP="007B5315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7B5315">
        <w:rPr>
          <w:rFonts w:ascii="RobotoRegular" w:eastAsia="Times New Roman" w:hAnsi="RobotoRegular" w:cs="Times New Roman"/>
          <w:color w:val="212121"/>
          <w:sz w:val="2"/>
          <w:lang w:eastAsia="ru-RU"/>
        </w:rPr>
        <w:t> </w:t>
      </w:r>
    </w:p>
    <w:p w:rsidR="007B5315" w:rsidRPr="007B5315" w:rsidRDefault="007B5315" w:rsidP="007B5315">
      <w:pPr>
        <w:rPr>
          <w:sz w:val="28"/>
          <w:szCs w:val="28"/>
        </w:rPr>
      </w:pPr>
      <w:r w:rsidRPr="007B5315">
        <w:rPr>
          <w:sz w:val="28"/>
          <w:szCs w:val="28"/>
        </w:rPr>
        <w:t>Министерство строительства и ЖКХ подготовило изменения в акты Правительства РФ по вопросам деятельности в сфере управления многоквартирными домами и содержания общего имущества.</w:t>
      </w:r>
    </w:p>
    <w:p w:rsidR="007B5315" w:rsidRPr="007B5315" w:rsidRDefault="007B5315" w:rsidP="007B5315">
      <w:pPr>
        <w:rPr>
          <w:sz w:val="28"/>
          <w:szCs w:val="28"/>
        </w:rPr>
      </w:pPr>
      <w:r w:rsidRPr="007B5315">
        <w:rPr>
          <w:sz w:val="28"/>
          <w:szCs w:val="28"/>
        </w:rPr>
        <w:t>15.06.2017</w:t>
      </w:r>
    </w:p>
    <w:p w:rsidR="007B5315" w:rsidRPr="007B5315" w:rsidRDefault="007B5315" w:rsidP="007B5315">
      <w:pPr>
        <w:rPr>
          <w:sz w:val="28"/>
          <w:szCs w:val="28"/>
        </w:rPr>
      </w:pPr>
      <w:r w:rsidRPr="007B5315">
        <w:rPr>
          <w:sz w:val="28"/>
          <w:szCs w:val="28"/>
        </w:rPr>
        <w:t>В пояснительной записке к документу говорится, что внесение изменений направлено на повышение качества управления жилфондом с целью исполнения плана-графика обоснования паспорта приоритетного федерального проекта «Обеспечение качества ЖКУ», утвержденного президиумом Совета при президенте РФ по стратегическому развитию и приоритетным проектам в конце прошлого года. Планируется, что новые правила заработают во всех субъектах РФ с 1 августа 2017 года.</w:t>
      </w:r>
    </w:p>
    <w:p w:rsidR="007B5315" w:rsidRPr="007B5315" w:rsidRDefault="007B5315" w:rsidP="007B5315">
      <w:pPr>
        <w:rPr>
          <w:sz w:val="28"/>
          <w:szCs w:val="28"/>
        </w:rPr>
      </w:pPr>
      <w:r w:rsidRPr="007B5315">
        <w:rPr>
          <w:sz w:val="28"/>
          <w:szCs w:val="28"/>
        </w:rPr>
        <w:t>Согласно нововведениям обслуживающими организациями должны осуществляться проверки два раза в год – плановые и внеплановые. Первые – осенью до начала отопительного сезона и весной. Вторые – не позже чем спустя сутки после произошедших аварий, опасных природных явлений, стихийных бедствий и пр.</w:t>
      </w:r>
    </w:p>
    <w:p w:rsidR="007B5315" w:rsidRPr="007B5315" w:rsidRDefault="007B5315" w:rsidP="007B5315">
      <w:pPr>
        <w:rPr>
          <w:sz w:val="28"/>
          <w:szCs w:val="28"/>
        </w:rPr>
      </w:pPr>
      <w:r w:rsidRPr="007B5315">
        <w:rPr>
          <w:sz w:val="28"/>
          <w:szCs w:val="28"/>
        </w:rPr>
        <w:t>Также в проекте прописаны следующие нормативы:</w:t>
      </w:r>
    </w:p>
    <w:p w:rsidR="007B5315" w:rsidRPr="007B5315" w:rsidRDefault="007B5315" w:rsidP="007B5315">
      <w:pPr>
        <w:rPr>
          <w:sz w:val="28"/>
          <w:szCs w:val="28"/>
        </w:rPr>
      </w:pPr>
      <w:r w:rsidRPr="007B5315">
        <w:rPr>
          <w:sz w:val="28"/>
          <w:szCs w:val="28"/>
        </w:rPr>
        <w:lastRenderedPageBreak/>
        <w:t>- ограничение доступа жильцов в подвалы, технические подполья, на крыши и чердаки;</w:t>
      </w:r>
    </w:p>
    <w:p w:rsidR="007B5315" w:rsidRPr="007B5315" w:rsidRDefault="007B5315" w:rsidP="007B5315">
      <w:pPr>
        <w:rPr>
          <w:sz w:val="28"/>
          <w:szCs w:val="28"/>
        </w:rPr>
      </w:pPr>
      <w:r w:rsidRPr="007B5315">
        <w:rPr>
          <w:sz w:val="28"/>
          <w:szCs w:val="28"/>
        </w:rPr>
        <w:t>- круглосуточное аварийное освещение подъездов; очистка вентиляционных каналов от пыли, их дезинфекция не реже раза в три года;</w:t>
      </w:r>
    </w:p>
    <w:p w:rsidR="007B5315" w:rsidRPr="007B5315" w:rsidRDefault="007B5315" w:rsidP="007B5315">
      <w:pPr>
        <w:rPr>
          <w:sz w:val="28"/>
          <w:szCs w:val="28"/>
        </w:rPr>
      </w:pPr>
      <w:r w:rsidRPr="007B5315">
        <w:rPr>
          <w:sz w:val="28"/>
          <w:szCs w:val="28"/>
        </w:rPr>
        <w:t>- обязательная уборка: не реже двух раз в неделю сухая уборка, не реже раза в неделю влажная; для первых двух этажей – ежедневная; не реже двух раз в неделю – влажная протирка подоконников, оконных решеток, перил, почтовых ящиков, дверей; в зависимости от светопроницаемости не реже трех раз в год – мытье окон;</w:t>
      </w:r>
    </w:p>
    <w:p w:rsidR="007B5315" w:rsidRPr="007B5315" w:rsidRDefault="007B5315" w:rsidP="007B5315">
      <w:pPr>
        <w:rPr>
          <w:sz w:val="28"/>
          <w:szCs w:val="28"/>
        </w:rPr>
      </w:pPr>
      <w:proofErr w:type="gramStart"/>
      <w:r w:rsidRPr="007B5315">
        <w:rPr>
          <w:sz w:val="28"/>
          <w:szCs w:val="28"/>
        </w:rPr>
        <w:t>- на придомовой территории обязательная очистка от мусора и промывка урн у подъездов не реже раза в сутки; уборка крыльца и площадки перед подъездом – не реже двух раз в сутки (до семи утра и вечером); подметание и уборка придомовой территории не реже раза в сутки, прочистка ливневой канализации – не реже двух раз в месяц;</w:t>
      </w:r>
      <w:proofErr w:type="gramEnd"/>
      <w:r w:rsidRPr="007B5315">
        <w:rPr>
          <w:sz w:val="28"/>
          <w:szCs w:val="28"/>
        </w:rPr>
        <w:t xml:space="preserve"> ежедневная уборка детских городков и площадок для отдыха во дворе.</w:t>
      </w:r>
    </w:p>
    <w:p w:rsidR="007B5315" w:rsidRPr="007B5315" w:rsidRDefault="007B5315" w:rsidP="007B5315">
      <w:pPr>
        <w:rPr>
          <w:sz w:val="28"/>
          <w:szCs w:val="28"/>
        </w:rPr>
      </w:pPr>
      <w:r w:rsidRPr="007B5315">
        <w:rPr>
          <w:sz w:val="28"/>
          <w:szCs w:val="28"/>
        </w:rPr>
        <w:t>- контейнерные зоны следует освобождать от ТБО при накоплении более 2,5 кубометров.</w:t>
      </w:r>
    </w:p>
    <w:p w:rsidR="007B5315" w:rsidRPr="007B5315" w:rsidRDefault="007B5315" w:rsidP="007B5315">
      <w:pPr>
        <w:rPr>
          <w:sz w:val="28"/>
          <w:szCs w:val="28"/>
        </w:rPr>
      </w:pPr>
      <w:r w:rsidRPr="007B5315">
        <w:rPr>
          <w:sz w:val="28"/>
          <w:szCs w:val="28"/>
        </w:rPr>
        <w:t>Отмечается, что принятие документа не приведет к дополнительным расходам федерального бюджета.</w:t>
      </w:r>
    </w:p>
    <w:p w:rsidR="007B5315" w:rsidRPr="007B5315" w:rsidRDefault="007B5315" w:rsidP="007B5315">
      <w:pPr>
        <w:rPr>
          <w:sz w:val="28"/>
          <w:szCs w:val="28"/>
        </w:rPr>
      </w:pPr>
      <w:r w:rsidRPr="007B5315">
        <w:rPr>
          <w:sz w:val="28"/>
          <w:szCs w:val="28"/>
        </w:rPr>
        <w:t>С полным текстом Проекта Постановления Правительства РФ можно ознакомиться </w:t>
      </w:r>
      <w:hyperlink r:id="rId5" w:tgtFrame="_blank" w:history="1">
        <w:r w:rsidRPr="007B5315">
          <w:rPr>
            <w:rStyle w:val="a3"/>
            <w:sz w:val="28"/>
            <w:szCs w:val="28"/>
          </w:rPr>
          <w:t>здесь</w:t>
        </w:r>
      </w:hyperlink>
      <w:r w:rsidRPr="007B5315">
        <w:rPr>
          <w:sz w:val="28"/>
          <w:szCs w:val="28"/>
        </w:rPr>
        <w:t>.</w:t>
      </w:r>
    </w:p>
    <w:p w:rsidR="007B5315" w:rsidRPr="007B5315" w:rsidRDefault="007B5315" w:rsidP="007B5315">
      <w:pPr>
        <w:rPr>
          <w:sz w:val="28"/>
          <w:szCs w:val="28"/>
        </w:rPr>
      </w:pPr>
      <w:r w:rsidRPr="007B5315">
        <w:rPr>
          <w:sz w:val="28"/>
          <w:szCs w:val="28"/>
        </w:rPr>
        <w:br/>
      </w:r>
    </w:p>
    <w:p w:rsidR="007B5315" w:rsidRPr="007B5315" w:rsidRDefault="007B5315" w:rsidP="007B5315">
      <w:pPr>
        <w:rPr>
          <w:sz w:val="28"/>
          <w:szCs w:val="28"/>
        </w:rPr>
      </w:pPr>
    </w:p>
    <w:p w:rsidR="008925E8" w:rsidRPr="007B5315" w:rsidRDefault="008925E8" w:rsidP="007B5315">
      <w:pPr>
        <w:rPr>
          <w:sz w:val="28"/>
          <w:szCs w:val="28"/>
        </w:rPr>
      </w:pPr>
    </w:p>
    <w:sectPr w:rsidR="008925E8" w:rsidRPr="007B5315" w:rsidSect="00C0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296"/>
    <w:rsid w:val="007B5315"/>
    <w:rsid w:val="008925E8"/>
    <w:rsid w:val="009C6445"/>
    <w:rsid w:val="009E7296"/>
    <w:rsid w:val="00C047BC"/>
    <w:rsid w:val="00FD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315"/>
  </w:style>
  <w:style w:type="character" w:styleId="a3">
    <w:name w:val="Hyperlink"/>
    <w:basedOn w:val="a0"/>
    <w:uiPriority w:val="99"/>
    <w:unhideWhenUsed/>
    <w:rsid w:val="007B53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7B5315"/>
  </w:style>
  <w:style w:type="paragraph" w:styleId="a5">
    <w:name w:val="Balloon Text"/>
    <w:basedOn w:val="a"/>
    <w:link w:val="a6"/>
    <w:uiPriority w:val="99"/>
    <w:semiHidden/>
    <w:unhideWhenUsed/>
    <w:rsid w:val="007B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5768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7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661117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2017-06-27T23:13:00Z</dcterms:created>
  <dcterms:modified xsi:type="dcterms:W3CDTF">2017-06-27T23:24:00Z</dcterms:modified>
</cp:coreProperties>
</file>